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635F15">
      <w:pPr>
        <w:spacing w:line="600" w:lineRule="exact"/>
        <w:rPr>
          <w:rFonts w:eastAsia="方正黑体_GBK"/>
          <w:b/>
          <w:bCs/>
          <w:sz w:val="32"/>
          <w:szCs w:val="32"/>
        </w:rPr>
      </w:pPr>
      <w:r>
        <w:rPr>
          <w:rFonts w:eastAsia="方正黑体_GBK"/>
          <w:b/>
          <w:bCs/>
          <w:sz w:val="32"/>
          <w:szCs w:val="32"/>
        </w:rPr>
        <w:t>附件1</w:t>
      </w:r>
    </w:p>
    <w:p w14:paraId="533CDE72">
      <w:pPr>
        <w:spacing w:line="600" w:lineRule="exact"/>
        <w:rPr>
          <w:rFonts w:eastAsia="方正仿宋_GBK"/>
          <w:b/>
          <w:bCs/>
          <w:sz w:val="32"/>
          <w:szCs w:val="32"/>
        </w:rPr>
      </w:pPr>
    </w:p>
    <w:p w14:paraId="37C0FDD0">
      <w:pPr>
        <w:spacing w:line="600" w:lineRule="exact"/>
        <w:jc w:val="center"/>
        <w:rPr>
          <w:rFonts w:eastAsia="方正小标宋_GBK"/>
          <w:b/>
          <w:bCs/>
          <w:sz w:val="44"/>
          <w:szCs w:val="44"/>
        </w:rPr>
      </w:pPr>
      <w:r>
        <w:rPr>
          <w:rFonts w:eastAsia="方正小标宋_GBK"/>
          <w:b/>
          <w:bCs/>
          <w:sz w:val="44"/>
          <w:szCs w:val="44"/>
        </w:rPr>
        <w:t>四川省2024年度重大文艺扶持项目申报指南</w:t>
      </w:r>
    </w:p>
    <w:p w14:paraId="6FE761C8">
      <w:pPr>
        <w:spacing w:line="600" w:lineRule="exact"/>
        <w:rPr>
          <w:rFonts w:eastAsia="方正仿宋_GBK"/>
          <w:b/>
          <w:bCs/>
          <w:sz w:val="32"/>
          <w:szCs w:val="32"/>
        </w:rPr>
      </w:pPr>
    </w:p>
    <w:p w14:paraId="0DA13217">
      <w:pPr>
        <w:spacing w:line="600" w:lineRule="exact"/>
        <w:ind w:firstLine="643" w:firstLineChars="200"/>
        <w:rPr>
          <w:rFonts w:eastAsia="方正黑体_GBK"/>
          <w:b/>
          <w:bCs/>
          <w:sz w:val="32"/>
          <w:szCs w:val="32"/>
        </w:rPr>
      </w:pPr>
      <w:r>
        <w:rPr>
          <w:rFonts w:eastAsia="方正黑体_GBK"/>
          <w:b/>
          <w:bCs/>
          <w:sz w:val="32"/>
          <w:szCs w:val="32"/>
        </w:rPr>
        <w:t>文学作品（长篇小说、长篇报告文学）</w:t>
      </w:r>
    </w:p>
    <w:p w14:paraId="12B0955B">
      <w:pPr>
        <w:spacing w:line="600" w:lineRule="exact"/>
        <w:ind w:firstLine="643" w:firstLineChars="200"/>
        <w:rPr>
          <w:rFonts w:eastAsia="方正楷体_GBK"/>
          <w:b/>
          <w:bCs/>
          <w:sz w:val="32"/>
          <w:szCs w:val="32"/>
        </w:rPr>
      </w:pPr>
      <w:r>
        <w:rPr>
          <w:rFonts w:eastAsia="方正楷体_GBK"/>
          <w:b/>
          <w:bCs/>
          <w:sz w:val="32"/>
          <w:szCs w:val="32"/>
        </w:rPr>
        <w:t>（一）申报范围</w:t>
      </w:r>
    </w:p>
    <w:p w14:paraId="0E3EDB76">
      <w:pPr>
        <w:spacing w:line="600" w:lineRule="exact"/>
        <w:ind w:firstLine="643" w:firstLineChars="200"/>
        <w:rPr>
          <w:rFonts w:eastAsia="方正仿宋_GBK"/>
          <w:b/>
          <w:bCs/>
          <w:sz w:val="32"/>
          <w:szCs w:val="32"/>
        </w:rPr>
      </w:pPr>
      <w:r>
        <w:rPr>
          <w:rFonts w:eastAsia="方正仿宋_GBK"/>
          <w:b/>
          <w:bCs/>
          <w:sz w:val="32"/>
          <w:szCs w:val="32"/>
        </w:rPr>
        <w:t>申报项目为正在创作尚未公开出版、具有获常设全国性文艺评奖奖项潜力的长篇小说和长篇报告文学。已公开出版或发表的作品不参加扶持申报。</w:t>
      </w:r>
    </w:p>
    <w:p w14:paraId="029E7D1C">
      <w:pPr>
        <w:spacing w:line="600" w:lineRule="exact"/>
        <w:ind w:firstLine="643" w:firstLineChars="200"/>
        <w:rPr>
          <w:rFonts w:eastAsia="方正楷体_GBK"/>
          <w:b/>
          <w:bCs/>
          <w:sz w:val="32"/>
          <w:szCs w:val="32"/>
        </w:rPr>
      </w:pPr>
      <w:r>
        <w:rPr>
          <w:rFonts w:eastAsia="方正楷体_GBK"/>
          <w:b/>
          <w:bCs/>
          <w:sz w:val="32"/>
          <w:szCs w:val="32"/>
        </w:rPr>
        <w:t>（二）申报主体</w:t>
      </w:r>
    </w:p>
    <w:p w14:paraId="7ECA9AED">
      <w:pPr>
        <w:spacing w:line="600" w:lineRule="exact"/>
        <w:ind w:firstLine="643" w:firstLineChars="200"/>
        <w:rPr>
          <w:rFonts w:eastAsia="方正仿宋_GBK"/>
          <w:b/>
          <w:bCs/>
          <w:sz w:val="32"/>
          <w:szCs w:val="32"/>
        </w:rPr>
      </w:pPr>
      <w:r>
        <w:rPr>
          <w:rFonts w:eastAsia="方正仿宋_GBK"/>
          <w:b/>
          <w:bCs/>
          <w:sz w:val="32"/>
          <w:szCs w:val="32"/>
        </w:rPr>
        <w:t>项目申报个人为四川省作家协会会员、非会员四川籍作家及外省籍作家，外省籍作家原则应在四川工作一年及以上，非会员作家作者应与省作协签订创作协议后方可申报扶持项目。项目申报出版机构应为我省出版单位，包括期刊社、图书出版社、音像出版社和电子出版物出版社（具有法人资格的期刊编辑部）等。</w:t>
      </w:r>
    </w:p>
    <w:p w14:paraId="03EAE768">
      <w:pPr>
        <w:spacing w:line="600" w:lineRule="exact"/>
        <w:ind w:firstLine="643" w:firstLineChars="200"/>
        <w:rPr>
          <w:rFonts w:eastAsia="方正楷体_GBK"/>
          <w:b/>
          <w:bCs/>
          <w:sz w:val="32"/>
          <w:szCs w:val="32"/>
        </w:rPr>
      </w:pPr>
      <w:r>
        <w:rPr>
          <w:rFonts w:eastAsia="方正楷体_GBK"/>
          <w:b/>
          <w:bCs/>
          <w:sz w:val="32"/>
          <w:szCs w:val="32"/>
        </w:rPr>
        <w:t>（三）申报要求</w:t>
      </w:r>
    </w:p>
    <w:p w14:paraId="502948D1">
      <w:pPr>
        <w:spacing w:line="600" w:lineRule="exact"/>
        <w:ind w:firstLine="643" w:firstLineChars="200"/>
        <w:rPr>
          <w:rFonts w:eastAsia="方正仿宋_GBK"/>
          <w:b/>
          <w:bCs/>
          <w:sz w:val="32"/>
          <w:szCs w:val="32"/>
        </w:rPr>
      </w:pPr>
      <w:r>
        <w:rPr>
          <w:rFonts w:eastAsia="方正仿宋_GBK"/>
          <w:b/>
          <w:bCs/>
          <w:sz w:val="32"/>
          <w:szCs w:val="32"/>
        </w:rPr>
        <w:t>1.坚持以人民为中心的创作导向，以社会主义核心价值观为引领，讴歌党、讴歌祖国、讴歌人民、讴歌英雄，促进满足人民文化需求和增强人民精神力量相统一。弘扬中华优秀传统文化、革命文化和社会主义先进文化，坚持创造性转化、创新性发展，反映时代新气象、讴歌人民新创造，充分彰显时代特征、中国特色、巴蜀特质。坚持思想精深、艺术精湛，具有中国气质，彰显新时代中国精神，能够产生良好社会效益和文学效益，具有一定市场前景和转化潜质。</w:t>
      </w:r>
    </w:p>
    <w:p w14:paraId="6D544DA1">
      <w:pPr>
        <w:spacing w:line="600" w:lineRule="exact"/>
        <w:ind w:firstLine="643" w:firstLineChars="200"/>
        <w:rPr>
          <w:rFonts w:eastAsia="方正仿宋_GBK"/>
          <w:b/>
          <w:bCs/>
          <w:sz w:val="32"/>
          <w:szCs w:val="32"/>
        </w:rPr>
      </w:pPr>
      <w:r>
        <w:rPr>
          <w:rFonts w:eastAsia="方正仿宋_GBK"/>
          <w:b/>
          <w:bCs/>
          <w:sz w:val="32"/>
          <w:szCs w:val="32"/>
        </w:rPr>
        <w:t>2.项目申报者应具有相当的创作实力，严谨的创作态度和较高的思想艺术追求。</w:t>
      </w:r>
    </w:p>
    <w:p w14:paraId="45957977">
      <w:pPr>
        <w:spacing w:line="600" w:lineRule="exact"/>
        <w:ind w:firstLine="643" w:firstLineChars="200"/>
        <w:rPr>
          <w:rFonts w:eastAsia="方正仿宋_GBK"/>
          <w:b/>
          <w:bCs/>
          <w:color w:val="FF0000"/>
          <w:sz w:val="32"/>
          <w:szCs w:val="32"/>
        </w:rPr>
      </w:pPr>
      <w:r>
        <w:rPr>
          <w:rFonts w:eastAsia="方正仿宋_GBK"/>
          <w:b/>
          <w:bCs/>
          <w:sz w:val="32"/>
          <w:szCs w:val="32"/>
        </w:rPr>
        <w:t>3.</w:t>
      </w:r>
      <w:r>
        <w:rPr>
          <w:rFonts w:eastAsia="方正仿宋_GBK"/>
          <w:b/>
          <w:bCs/>
          <w:color w:val="FF0000"/>
          <w:sz w:val="32"/>
          <w:szCs w:val="32"/>
        </w:rPr>
        <w:t>申报项目应完成写作大纲及整部作品的</w:t>
      </w:r>
      <w:r>
        <w:rPr>
          <w:rFonts w:hint="eastAsia" w:eastAsia="方正仿宋_GBK"/>
          <w:b/>
          <w:bCs/>
          <w:color w:val="FF0000"/>
          <w:sz w:val="32"/>
          <w:szCs w:val="32"/>
        </w:rPr>
        <w:t>10万字</w:t>
      </w:r>
      <w:r>
        <w:rPr>
          <w:rFonts w:eastAsia="方正仿宋_GBK"/>
          <w:b/>
          <w:bCs/>
          <w:color w:val="FF0000"/>
          <w:sz w:val="32"/>
          <w:szCs w:val="32"/>
        </w:rPr>
        <w:t>以上稿件。项目完成作品成稿须与省内出版机构签订出版协议。</w:t>
      </w:r>
    </w:p>
    <w:p w14:paraId="2A976A23">
      <w:pPr>
        <w:spacing w:line="600" w:lineRule="exact"/>
        <w:ind w:firstLine="643" w:firstLineChars="200"/>
        <w:rPr>
          <w:rFonts w:eastAsia="方正仿宋_GBK"/>
          <w:b/>
          <w:bCs/>
          <w:sz w:val="32"/>
          <w:szCs w:val="32"/>
        </w:rPr>
      </w:pPr>
      <w:r>
        <w:rPr>
          <w:rFonts w:eastAsia="方正仿宋_GBK"/>
          <w:b/>
          <w:bCs/>
          <w:sz w:val="32"/>
          <w:szCs w:val="32"/>
        </w:rPr>
        <w:t>4.四川省作家协会各团体会员单位为项目申报推荐单位。凡符合条件的项目申报者，无论是否为四川省作家协会会员，均可向所在地或所在行业的省作协团体会员单位申报项目;省直系统作者申报的项目由省作协省直分会集中向省作协创研室报送推荐;外省（市、区）作者及其他非团体会员单位作者直接向省作协创研室申报。非会员四川籍、外省籍作者须有与省作协签订的创作协议。</w:t>
      </w:r>
    </w:p>
    <w:p w14:paraId="38084774">
      <w:pPr>
        <w:spacing w:line="600" w:lineRule="exact"/>
        <w:ind w:firstLine="643" w:firstLineChars="200"/>
        <w:rPr>
          <w:rFonts w:eastAsia="方正仿宋_GBK"/>
          <w:b/>
          <w:bCs/>
          <w:sz w:val="32"/>
          <w:szCs w:val="32"/>
        </w:rPr>
      </w:pPr>
      <w:r>
        <w:rPr>
          <w:rFonts w:eastAsia="方正仿宋_GBK"/>
          <w:b/>
          <w:bCs/>
          <w:sz w:val="32"/>
          <w:szCs w:val="32"/>
        </w:rPr>
        <w:t>5.各推荐单位在对申报项目做出论证、筛选后，向省作协创研室报送推荐材料。每个推荐单位原则上推荐申报项目不超过2个。</w:t>
      </w:r>
    </w:p>
    <w:p w14:paraId="0702C06A">
      <w:pPr>
        <w:spacing w:line="600" w:lineRule="exact"/>
        <w:ind w:firstLine="643" w:firstLineChars="200"/>
        <w:rPr>
          <w:rFonts w:eastAsia="方正楷体_GBK"/>
          <w:b/>
          <w:bCs/>
          <w:sz w:val="32"/>
          <w:szCs w:val="32"/>
        </w:rPr>
      </w:pPr>
      <w:r>
        <w:rPr>
          <w:rFonts w:eastAsia="方正楷体_GBK"/>
          <w:b/>
          <w:bCs/>
          <w:sz w:val="32"/>
          <w:szCs w:val="32"/>
        </w:rPr>
        <w:t>（四）申报材料</w:t>
      </w:r>
    </w:p>
    <w:p w14:paraId="3EE2E989">
      <w:pPr>
        <w:spacing w:line="600" w:lineRule="exact"/>
        <w:ind w:firstLine="643" w:firstLineChars="200"/>
        <w:rPr>
          <w:rFonts w:hint="eastAsia" w:eastAsia="方正仿宋_GBK"/>
          <w:b/>
          <w:bCs/>
          <w:sz w:val="32"/>
          <w:szCs w:val="32"/>
        </w:rPr>
      </w:pPr>
      <w:r>
        <w:rPr>
          <w:rFonts w:eastAsia="方正仿宋_GBK"/>
          <w:b/>
          <w:bCs/>
          <w:sz w:val="32"/>
          <w:szCs w:val="32"/>
        </w:rPr>
        <w:t>1.申报书</w:t>
      </w:r>
    </w:p>
    <w:p w14:paraId="32DA8C32">
      <w:pPr>
        <w:spacing w:line="600" w:lineRule="exact"/>
        <w:ind w:firstLine="643" w:firstLineChars="200"/>
        <w:rPr>
          <w:rFonts w:eastAsia="方正仿宋_GBK"/>
          <w:b/>
          <w:bCs/>
          <w:sz w:val="32"/>
          <w:szCs w:val="32"/>
        </w:rPr>
      </w:pPr>
      <w:r>
        <w:rPr>
          <w:rFonts w:eastAsia="方正仿宋_GBK"/>
          <w:b/>
          <w:bCs/>
          <w:sz w:val="32"/>
          <w:szCs w:val="32"/>
        </w:rPr>
        <w:t>《四川省2024年度重大文艺扶持项目申报表（文学作品）》（</w:t>
      </w:r>
      <w:r>
        <w:rPr>
          <w:rFonts w:hint="eastAsia" w:eastAsia="方正仿宋_GBK"/>
          <w:b/>
          <w:bCs/>
          <w:sz w:val="32"/>
          <w:szCs w:val="32"/>
        </w:rPr>
        <w:t>正文</w:t>
      </w:r>
      <w:r>
        <w:rPr>
          <w:rFonts w:eastAsia="方正仿宋_GBK"/>
          <w:b/>
          <w:bCs/>
          <w:sz w:val="32"/>
          <w:szCs w:val="32"/>
        </w:rPr>
        <w:t>附件</w:t>
      </w:r>
      <w:r>
        <w:rPr>
          <w:rFonts w:hint="eastAsia" w:eastAsia="方正仿宋_GBK"/>
          <w:b/>
          <w:bCs/>
          <w:sz w:val="32"/>
          <w:szCs w:val="32"/>
        </w:rPr>
        <w:t>2</w:t>
      </w:r>
      <w:r>
        <w:rPr>
          <w:rFonts w:eastAsia="方正仿宋_GBK"/>
          <w:b/>
          <w:bCs/>
          <w:sz w:val="32"/>
          <w:szCs w:val="32"/>
        </w:rPr>
        <w:t>，须提交Word格式版本和PDF格式的加盖公章扫描版本）。</w:t>
      </w:r>
    </w:p>
    <w:p w14:paraId="71DC6E5C">
      <w:pPr>
        <w:spacing w:line="600" w:lineRule="exact"/>
        <w:ind w:firstLine="643" w:firstLineChars="200"/>
        <w:rPr>
          <w:rFonts w:hint="eastAsia" w:eastAsia="方正仿宋_GBK"/>
          <w:b/>
          <w:bCs/>
          <w:sz w:val="32"/>
          <w:szCs w:val="32"/>
        </w:rPr>
      </w:pPr>
      <w:r>
        <w:rPr>
          <w:rFonts w:eastAsia="方正仿宋_GBK"/>
          <w:b/>
          <w:bCs/>
          <w:sz w:val="32"/>
          <w:szCs w:val="32"/>
        </w:rPr>
        <w:t>2.</w:t>
      </w:r>
      <w:r>
        <w:rPr>
          <w:rFonts w:hint="eastAsia" w:eastAsia="方正仿宋_GBK"/>
          <w:b/>
          <w:bCs/>
          <w:sz w:val="32"/>
          <w:szCs w:val="32"/>
        </w:rPr>
        <w:t>绩效目标申报表(正文附件2，一式2份)。</w:t>
      </w:r>
    </w:p>
    <w:p w14:paraId="57FC6C00">
      <w:pPr>
        <w:spacing w:line="600" w:lineRule="exact"/>
        <w:ind w:firstLine="643" w:firstLineChars="200"/>
        <w:rPr>
          <w:rFonts w:hint="eastAsia" w:eastAsia="方正仿宋_GBK"/>
          <w:b/>
          <w:bCs/>
          <w:sz w:val="32"/>
          <w:szCs w:val="32"/>
        </w:rPr>
      </w:pPr>
      <w:r>
        <w:rPr>
          <w:rFonts w:eastAsia="方正仿宋_GBK"/>
          <w:b/>
          <w:bCs/>
          <w:sz w:val="32"/>
          <w:szCs w:val="32"/>
        </w:rPr>
        <w:t>3.附件材料</w:t>
      </w:r>
    </w:p>
    <w:p w14:paraId="5C3466F7">
      <w:pPr>
        <w:spacing w:line="600" w:lineRule="exact"/>
        <w:ind w:firstLine="643" w:firstLineChars="200"/>
        <w:rPr>
          <w:rFonts w:hint="eastAsia" w:eastAsia="方正仿宋_GBK"/>
          <w:b/>
          <w:bCs/>
          <w:sz w:val="32"/>
          <w:szCs w:val="32"/>
        </w:rPr>
      </w:pPr>
      <w:r>
        <w:rPr>
          <w:rFonts w:hint="eastAsia" w:eastAsia="方正仿宋_GBK"/>
          <w:b/>
          <w:bCs/>
          <w:sz w:val="32"/>
          <w:szCs w:val="32"/>
        </w:rPr>
        <w:t>①申报人身份证复印件。</w:t>
      </w:r>
    </w:p>
    <w:p w14:paraId="18A4EDB4">
      <w:pPr>
        <w:spacing w:line="600" w:lineRule="exact"/>
        <w:ind w:firstLine="643" w:firstLineChars="200"/>
        <w:rPr>
          <w:rFonts w:hint="eastAsia" w:eastAsia="方正仿宋_GBK"/>
          <w:b/>
          <w:bCs/>
          <w:sz w:val="32"/>
          <w:szCs w:val="32"/>
        </w:rPr>
      </w:pPr>
      <w:r>
        <w:rPr>
          <w:rFonts w:hint="eastAsia" w:eastAsia="方正仿宋_GBK"/>
          <w:b/>
          <w:bCs/>
          <w:sz w:val="32"/>
          <w:szCs w:val="32"/>
        </w:rPr>
        <w:t>②其他相关材料:承诺书，包括:全国性评奖申报权归属四川省;申报者三年内无严重违法违规行为的书面承诺;依法履行版权保护义务等。</w:t>
      </w:r>
    </w:p>
    <w:p w14:paraId="7382F0EC">
      <w:pPr>
        <w:spacing w:line="600" w:lineRule="exact"/>
        <w:ind w:firstLine="643" w:firstLineChars="200"/>
        <w:rPr>
          <w:rFonts w:eastAsia="方正楷体_GBK"/>
          <w:b/>
          <w:bCs/>
          <w:sz w:val="32"/>
          <w:szCs w:val="32"/>
        </w:rPr>
      </w:pPr>
      <w:r>
        <w:rPr>
          <w:rFonts w:eastAsia="方正楷体_GBK"/>
          <w:b/>
          <w:bCs/>
          <w:sz w:val="32"/>
          <w:szCs w:val="32"/>
        </w:rPr>
        <w:t>（五）材料格式</w:t>
      </w:r>
    </w:p>
    <w:p w14:paraId="19A6515E">
      <w:pPr>
        <w:spacing w:line="600" w:lineRule="exact"/>
        <w:ind w:firstLine="643" w:firstLineChars="200"/>
        <w:rPr>
          <w:rFonts w:hint="eastAsia" w:eastAsia="方正仿宋_GBK"/>
          <w:b/>
          <w:bCs/>
          <w:sz w:val="32"/>
          <w:szCs w:val="32"/>
        </w:rPr>
      </w:pPr>
      <w:r>
        <w:rPr>
          <w:rFonts w:hint="eastAsia" w:eastAsia="方正仿宋_GBK"/>
          <w:b/>
          <w:bCs/>
          <w:sz w:val="32"/>
          <w:szCs w:val="32"/>
        </w:rPr>
        <w:t>1.项目单位提交材料。申报书扉页设置目录索引，统一目录、统一页码、统一装订，A4纸双面打印、于左侧胶装成册，加盖单位公章和骑缝章，一式10份，相关附件材料均须提供纸质文件和电子版文件。</w:t>
      </w:r>
    </w:p>
    <w:p w14:paraId="49789528">
      <w:pPr>
        <w:spacing w:line="600" w:lineRule="exact"/>
        <w:ind w:firstLine="643" w:firstLineChars="200"/>
        <w:rPr>
          <w:rFonts w:eastAsia="方正仿宋_GBK"/>
          <w:b/>
          <w:bCs/>
          <w:sz w:val="32"/>
          <w:szCs w:val="32"/>
        </w:rPr>
      </w:pPr>
      <w:r>
        <w:rPr>
          <w:rFonts w:hint="eastAsia" w:eastAsia="方正仿宋_GBK"/>
          <w:b/>
          <w:bCs/>
          <w:sz w:val="32"/>
          <w:szCs w:val="32"/>
        </w:rPr>
        <w:t>2.推荐单位提交资料。推荐申报项目的报告(一式2份，格式自拟)、推荐申报项目汇总表(一式2份，格式自拟)、文学作品重大项目扶持绩效目标申报表(正文附件2一式2份)、经审核的推荐项目完整申报材料(一式10份)以上内容须纸质文件(须加盖公章)与电子文档(刻录光盘或U盘)共同报送(含PDF和Word文档，按项目做好文件分类和重命名，文件夹格式为:推荐单位-项目名称-申报单位)。申报材料不符合相关规定及提供材料不全的，不予受理并将通知推荐单位或申报主体。申报主体寄送的申报材料不予退还，请自行备份。</w:t>
      </w:r>
    </w:p>
    <w:p w14:paraId="401EE408">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773136"/>
    <w:rsid w:val="FF7731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Office_12.8.2.1116_F1E327BC-269C-435d-A152-05C5408002CA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2025-01-23T10:03:00Z</dcterms:created>
  <dc:creator>huawei</dc:creator>
  <cp:lastModifiedBy>huawei</cp:lastModifiedBy>
  <dcterms:modified xsi:type="dcterms:W3CDTF">2025-01-23T10:08:25Z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2052-12.8.2.1116</vt:lpwstr>
  </property>
  <property fmtid="{D5CDD505-2E9C-101B-9397-08002B2CF9AE}" pid="3" name="ICV">
    <vt:lpwstr>A4CE49602791668C7BA391673EB6417B_41</vt:lpwstr>
  </property>
</Properties>
</file>