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方正小标宋简体" w:hAnsi="Times New Roman" w:eastAsia="方正小标宋简体" w:cs="Times New Roman"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sz w:val="52"/>
          <w:szCs w:val="52"/>
        </w:rPr>
        <w:t>四川省作家协会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方正小标宋简体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52"/>
          <w:szCs w:val="52"/>
        </w:rPr>
        <w:t>著作权保护与开发示范基地申报表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 xml:space="preserve">基地名称: 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申报单位：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  <w:t xml:space="preserve">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负 责 人：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主管单位：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  <w:t xml:space="preserve">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申报日期：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黑体" w:hAnsi="Times New Roman" w:eastAsia="黑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ascii="黑体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四 川 省 作 家 协 会 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900" w:firstLineChars="300"/>
        <w:jc w:val="center"/>
        <w:textAlignment w:val="auto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二○二三年</w:t>
      </w: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ascii="仿宋_GB2312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一、本申报书是四川省著作权保护和开发示范基地认定的重要依据。所列各条内容，必须实事求是，逐条认真填写，表达要明确、严谨，并提供真实而必要的证明材料。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二、本申报书适用于著作权保护和开发示范基地的申报。不符合《四川省作家协会著作权保护与开发示范基地创建与管理办法》要求的单位，不予受理。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三、填写内容涉及到外文名称，要写清全称和00缩写字母。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四、本申报书统一用A4纸打印，左侧装订，一式三份。请不要另行制作封面，不采用胶圈、文件夹等带有突出棱边的装订方式。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五、可以从四川作家网下载本申报书电子表格，要严格按照表格格式和要求填写和打印，不得自行改变版式，取消和增加条目。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Cs w:val="32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一、基本情况</w:t>
      </w: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030"/>
        <w:gridCol w:w="2363"/>
        <w:gridCol w:w="6"/>
        <w:gridCol w:w="1139"/>
        <w:gridCol w:w="363"/>
        <w:gridCol w:w="6"/>
        <w:gridCol w:w="98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基地名称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申报单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位信息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单位名称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单位地址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单位性质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事业单位（）企业单位（）其他（）。选择相应类划√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主营业务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单位负责人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单位网址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联系人信息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电  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手  机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传  真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邮  箱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邮政编码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单位年收入情况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财政拨款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经营收入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其他收入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主管部门信息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单位名称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单位地址</w:t>
            </w:r>
          </w:p>
        </w:tc>
        <w:tc>
          <w:tcPr>
            <w:tcW w:w="60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EMAIL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邮政编码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二、资源与能力状况</w:t>
      </w:r>
    </w:p>
    <w:tbl>
      <w:tblPr>
        <w:tblStyle w:val="4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资源情况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楷体" w:hAnsi="华文楷体" w:eastAsia="华文楷体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（著作权保护和发展人才队伍情况以及开展著作权保护取得的成果）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场地及设施器材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3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著作权保护和发展活动策划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综合绩效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著作权保护和发展活动开展情况、取得的社会和经济效益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)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著作权保护和发展工作设想、规划或计划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自愿承担著作权保护和发展有关义务的承诺</w:t>
            </w:r>
          </w:p>
        </w:tc>
        <w:tc>
          <w:tcPr>
            <w:tcW w:w="5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黑体" w:hAnsi="Times New Roman" w:eastAsia="黑体" w:cs="Times New Roman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br w:type="page"/>
      </w:r>
      <w:r>
        <w:rPr>
          <w:rFonts w:hint="eastAsia" w:ascii="黑体" w:hAnsi="Times New Roman" w:eastAsia="黑体" w:cs="Times New Roman"/>
          <w:sz w:val="32"/>
          <w:szCs w:val="32"/>
        </w:rPr>
        <w:t>三、评审认定意见</w:t>
      </w:r>
    </w:p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9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申报单位签章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520" w:firstLineChars="23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9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主管单位意见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领导签字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9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社会联络处的意见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9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省作协主席办公会议意见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920" w:firstLineChars="205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领导签字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/>
        <w:jc w:val="both"/>
        <w:textAlignment w:val="auto"/>
        <w:rPr>
          <w:rFonts w:ascii="榛戜綋" w:eastAsia="榛戜綋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71B08-CFF2-4C42-B5BA-2705929634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B86722-B093-474F-8B37-E8C8AD6625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9DC28BA-94D1-45C2-A831-D10BEC30E73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580359-3B05-4D9A-8EA0-22902000AC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A5D696D-FE08-46D5-A181-66CB73567D77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976CA5E3-906E-4325-B5B6-EF4ADBEE47C4}"/>
  </w:font>
  <w:font w:name="榛戜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7" w:fontKey="{5190D1F9-2BCC-44B8-93F1-C19BC2DED7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I0ODY2ZTZmYjU0ZTMzYmE5YzQyZGU0OWY0ZDIifQ=="/>
  </w:docVars>
  <w:rsids>
    <w:rsidRoot w:val="2A0E2B85"/>
    <w:rsid w:val="2A0E2B85"/>
    <w:rsid w:val="5AB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600" w:lineRule="exact"/>
      <w:ind w:firstLine="624"/>
    </w:pPr>
    <w:rPr>
      <w:rFonts w:ascii="仿宋_GB2312" w:hAnsi="仿宋_GB231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692</Words>
  <Characters>698</Characters>
  <Lines>0</Lines>
  <Paragraphs>0</Paragraphs>
  <TotalTime>1</TotalTime>
  <ScaleCrop>false</ScaleCrop>
  <LinksUpToDate>false</LinksUpToDate>
  <CharactersWithSpaces>1426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2023-07-04T08:30:00Z</dcterms:created>
  <dc:creator>泠璃</dc:creator>
  <cp:lastModifiedBy>泠璃</cp:lastModifiedBy>
  <dcterms:modified xsi:type="dcterms:W3CDTF">2023-07-04T08:33:33Z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23E486A258B24A0C885EC76BEC4238D6_11</vt:lpwstr>
  </property>
</Properties>
</file>