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rPr>
          <w:rFonts w:ascii="仿宋" w:eastAsia="仿宋"/>
          <w:b/>
          <w:bCs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迎世界科幻大会，促想象力提升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——首届四川省青少年科幻创作征集活动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征集内容及要求</w:t>
      </w:r>
      <w:bookmarkEnd w:id="0"/>
    </w:p>
    <w:p>
      <w:pPr>
        <w:spacing w:line="560" w:lineRule="exact"/>
        <w:ind w:firstLine="640" w:firstLineChars="200"/>
        <w:rPr>
          <w:rFonts w:asci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一、征集内容</w:t>
      </w:r>
    </w:p>
    <w:p>
      <w:pPr>
        <w:pStyle w:val="5"/>
        <w:spacing w:line="560" w:lineRule="exact"/>
        <w:ind w:firstLine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（一）文学类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1．科幻小说：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充分发挥想象力，通过对科学技术的未来发展及其影响，描写未来世界故事。2000字-30000字。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2．科幻作文：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充分发挥想象力，通过对科学技术的未来发展及其影响，描写中国和世界的美好未来，或表达自己对未来理想生活的美好想象。500字-1000字。</w:t>
      </w:r>
    </w:p>
    <w:p>
      <w:pPr>
        <w:pStyle w:val="5"/>
        <w:spacing w:line="560" w:lineRule="exact"/>
        <w:ind w:firstLine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（二）绘画类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以“我和我的未来”为主题创作科幻题材绘画作品，可取材于现实并充分发挥想象力，设想自己在未来充满科技感的生活。参加者需将电脑绘画作品或实物作品拍摄的电子版照片（jpg格式，分辨率300dpi）提交至征集平台；入围终审后，根据后续评选通知要求寄送实物。</w:t>
      </w:r>
    </w:p>
    <w:p>
      <w:pPr>
        <w:pStyle w:val="5"/>
        <w:spacing w:line="560" w:lineRule="exact"/>
        <w:ind w:firstLine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（三）创意类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征集与科幻有关的文创、科创类项目，如科幻相关的科技发明、科技奇想、创意产品等，如科幻类桌游、剧本杀、模型、游戏（含实物或创意说明）。征集作品若涉及实物展示，可先行拍摄实物展示视频（时长：3分钟以内；分辨率：1</w:t>
      </w:r>
      <w:r>
        <w:rPr>
          <w:rFonts w:ascii="Times New Roman" w:hAnsi="Times New Roman" w:eastAsia="方正仿宋简体" w:cs="Times New Roman"/>
          <w:sz w:val="32"/>
          <w:szCs w:val="32"/>
        </w:rPr>
        <w:t>920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×</w:t>
      </w:r>
      <w:r>
        <w:rPr>
          <w:rFonts w:ascii="Times New Roman" w:hAnsi="Times New Roman" w:eastAsia="方正仿宋简体" w:cs="Times New Roman"/>
          <w:sz w:val="32"/>
          <w:szCs w:val="32"/>
        </w:rPr>
        <w:t>1080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；视频格式：MP4）并上传平台；入围终审后，根据后续评选通知要求寄送实物。</w:t>
      </w:r>
    </w:p>
    <w:p>
      <w:pPr>
        <w:pStyle w:val="5"/>
        <w:spacing w:line="560" w:lineRule="exact"/>
        <w:ind w:firstLine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（四）专项类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本届活动设立两个专项类征集，分别为：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1．“未来与自然”专项：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内容要求为与大熊猫、生态环保有关的科幻文学类、绘画类或创意类作品。有关成果将可能应用到全球自然保护和文旅产品开发。字数及要求同以上三类。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2．“未来与城市”专项：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内容要求为未来城市、智慧城市相关主题的科幻文学类、绘画类或创意类作品。有关成果将可能被知名高新企业采用。字数及要求同以上三类。</w:t>
      </w:r>
    </w:p>
    <w:p>
      <w:pPr>
        <w:spacing w:line="56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二、征集要求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（一）文学类和</w:t>
      </w:r>
      <w:r>
        <w:rPr>
          <w:rFonts w:ascii="Times New Roman" w:hAnsi="Times New Roman" w:eastAsia="方正仿宋简体" w:cs="Times New Roman"/>
          <w:sz w:val="32"/>
          <w:szCs w:val="32"/>
        </w:rPr>
        <w:t>绘画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类征集作品均需个人原创，独立完成；创意类可由团队原创完成。如发现作品抄袭，直接取消参赛资格。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（二）内容契合主题，具有大胆而新奇的想象力，同时必须符合科学原理和科技知识，没有科学性错误。不应把科学和神话混淆，不得引入神鬼迷信内容。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（三）内容积极健康，不存在意识形态问题，不存在违反国家法律法规和公序良俗的内容。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（四）每个作品最多申报一名指导教师。</w:t>
      </w:r>
    </w:p>
    <w:p>
      <w:pPr>
        <w:spacing w:line="56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三、实物寄送地址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进入终选环节的绘画类、创意类作品需将征集作品实物邮寄至评审处。具体联系方式和联系人</w:t>
      </w:r>
      <w:r>
        <w:rPr>
          <w:rFonts w:ascii="Times New Roman" w:hAnsi="Times New Roman" w:eastAsia="方正仿宋简体" w:cs="Times New Roman"/>
          <w:sz w:val="32"/>
          <w:szCs w:val="32"/>
        </w:rPr>
        <w:t>另行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通知。</w:t>
      </w:r>
    </w:p>
    <w:p>
      <w:pPr>
        <w:spacing w:line="560" w:lineRule="exact"/>
        <w:rPr>
          <w:rFonts w:ascii="仿宋" w:eastAsia="仿宋"/>
          <w:sz w:val="32"/>
          <w:szCs w:val="32"/>
        </w:rPr>
        <w:sectPr>
          <w:footerReference r:id="rId3" w:type="first"/>
          <w:pgSz w:w="11906" w:h="16838"/>
          <w:pgMar w:top="1440" w:right="1587" w:bottom="1440" w:left="1587" w:header="851" w:footer="992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CF7912-6C35-4B1E-9222-51F4DB61D1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D533454-6BD5-4D52-965F-AB92706311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3F4DCA2-8424-463A-B8EF-39D2BECB781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986A414-2C6E-48F4-B564-66CE0201567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EF7007CD-FC9B-4B2F-9CA7-8C96E77715B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3328931-0EEB-4CF3-92FD-D463499AD1E6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7" w:fontKey="{D37089F5-FC3C-4B23-A5A2-7DF9D86B2B9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1967235801"/>
        <w:docPartObj>
          <w:docPartGallery w:val="autotext"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mU4ZGMzMWZkYmVjZDM2N2FlMDI3NGJkMGJjNWMifQ=="/>
  </w:docVars>
  <w:rsids>
    <w:rsidRoot w:val="73AA28E6"/>
    <w:rsid w:val="09994BCE"/>
    <w:rsid w:val="73AA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858</Words>
  <Characters>887</Characters>
  <Lines>0</Lines>
  <Paragraphs>0</Paragraphs>
  <TotalTime>0</TotalTime>
  <ScaleCrop>false</ScaleCrop>
  <LinksUpToDate>false</LinksUpToDate>
  <CharactersWithSpaces>887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2022-07-06T02:39:00Z</dcterms:created>
  <dc:creator>骆驼（成都）</dc:creator>
  <cp:lastModifiedBy>骆驼（成都）</cp:lastModifiedBy>
  <dcterms:modified xsi:type="dcterms:W3CDTF">2022-07-06T02:41:58Z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3179D9747BC245FBBB4EEF8A80718FB6</vt:lpwstr>
  </property>
</Properties>
</file>