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 w:bidi="ar-SA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  <w:t>《四川省作家协会入会申请表》填表说明</w:t>
      </w:r>
      <w:r>
        <w:rPr>
          <w:rFonts w:hint="eastAsia" w:eastAsia="方正小标宋_GBK" w:cs="方正小标宋_GBK"/>
          <w:sz w:val="44"/>
          <w:szCs w:val="44"/>
          <w:lang w:eastAsia="zh-CN" w:bidi="ar-SA"/>
        </w:rPr>
        <w:t>及团体会员单位地址联系人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《四川省作家协会入会申请表》请用70g及以上标准A4纸单页正反双面打印。请勿自制或更改表格内容、制式。填表前，请仔细阅读此说明。若不是打印的，请用黑色签字笔或钢笔填写。表格一式两份。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一、“所属团体会员单位”栏，请从下列四川省作协团体会员中选择你所属者填写。省直单位（含高校、在川企事业单位、部队等）等单位申请者，注明省作协省直分会。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eastAsia="方正仿宋简体" w:cs="方正仿宋简体"/>
          <w:sz w:val="32"/>
          <w:szCs w:val="32"/>
          <w:lang w:eastAsia="zh-CN" w:bidi="ar-SA"/>
        </w:rPr>
        <w:t>相关推荐省</w:t>
      </w: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作协团体会员单位：成都市作协、南充市作协、凉山州作协、自贡市作协、攀枝花市作协、泸州市作协、德阳市作协、绵阳市作协、广元市作协、遂宁市作协、内江市作协、乐山市作协、宜宾市作协、广安市作协、达州市作协、巴中市作协、雅安市作协、眉山市作协、资阳市作协、阿坝州作协、甘孜州作协、省作协省直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二、“主要从事文学门类、创作样式”栏，请从诗歌、小说、散文、报告文学、影视戏剧文学、儿童文学、网络文学等创作样式，及理论研究和文学评论、文学翻译、综合（从事文学编辑、组织工作者）等门类中选定一种。如从事文学门类、创作样式较多，则请确定一种成绩突出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三、“所在单位意见”栏，须签署意见并盖公章。自由撰稿人可不填写单位意见，但须由所属团体会员单位签章。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【申报文学创作门类、样式者，请下载并填写入会申请表反面&lt;一&gt;。】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四、“代表性成果”栏，请参照《四川省作家协会会员发展与管理办法》申请条件第四条（一）（二）（三）（五）款按实际情况依次填写：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1、出版专集：须为合法公开出版物。CIP数据核字填写9或10位数字。例如,CIP数据核字（2017）第000001号，填写2017000001。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2、发表作品：须为公开发行的文学期刊或报纸上发表的文学作品。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3、其他：网络文学，须为在持有互联网出版许可证的网站上发表的原创完本作品。须注明网站名称、作品点击量；影视、戏剧作品，须注明首播或首演单位。翻译作品，须注明原作者姓名、国籍及语种。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【申报综合类的文学编辑、组织工作者，请下载并填写入会申请表反面&lt;二&gt;。】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五、“文学编辑、组织工作成绩”栏，请参照《四川省作家协会会员发展与管理办法》申请条件第四条（四）（六）款填写。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六、“获奖情况及作品（重要）影响”栏，“获奖情况”限填市级以上文学奖项。其他获奖情况，可综合说明。作品被转载、评介、翻译、改编等情况，可综合说明。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七、“所属团体会员单位意见”栏，由团体会员单位签署其意见并加盖其公章（注：行（产）业作协个人会员申请者，由居住地所在的市（州）团体会员单位或省作协省直分会推荐）。</w:t>
      </w:r>
      <w:r>
        <w:rPr>
          <w:rFonts w:hint="eastAsia" w:eastAsia="方正仿宋简体" w:cs="方正仿宋简体"/>
          <w:sz w:val="32"/>
          <w:szCs w:val="32"/>
          <w:lang w:eastAsia="zh-CN" w:bidi="ar-SA"/>
        </w:rPr>
        <w:t>推荐意见格式为：</w:t>
      </w:r>
      <w:r>
        <w:rPr>
          <w:rFonts w:hint="eastAsia" w:eastAsia="方正仿宋简体" w:cs="方正仿宋简体"/>
          <w:sz w:val="32"/>
          <w:szCs w:val="32"/>
          <w:lang w:val="en-US" w:eastAsia="zh-CN" w:bidi="ar-SA"/>
        </w:rPr>
        <w:t>XX</w:t>
      </w: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同志符合《四川省作家协会会员发展与管理办法》</w:t>
      </w:r>
      <w:r>
        <w:rPr>
          <w:rFonts w:hint="eastAsia" w:eastAsia="方正仿宋简体" w:cs="方正仿宋简体"/>
          <w:sz w:val="32"/>
          <w:szCs w:val="32"/>
          <w:lang w:eastAsia="zh-CN" w:bidi="ar-SA"/>
        </w:rPr>
        <w:t>第</w:t>
      </w:r>
      <w:r>
        <w:rPr>
          <w:rFonts w:hint="eastAsia" w:eastAsia="方正仿宋简体" w:cs="方正仿宋简体"/>
          <w:sz w:val="32"/>
          <w:szCs w:val="32"/>
          <w:lang w:val="en-US" w:eastAsia="zh-CN" w:bidi="ar-SA"/>
        </w:rPr>
        <w:t xml:space="preserve">X </w:t>
      </w: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章</w:t>
      </w:r>
      <w:r>
        <w:rPr>
          <w:rFonts w:hint="eastAsia" w:eastAsia="方正仿宋简体" w:cs="方正仿宋简体"/>
          <w:sz w:val="32"/>
          <w:szCs w:val="32"/>
          <w:lang w:eastAsia="zh-CN" w:bidi="ar-SA"/>
        </w:rPr>
        <w:t>第</w:t>
      </w:r>
      <w:r>
        <w:rPr>
          <w:rFonts w:hint="eastAsia" w:eastAsia="方正仿宋简体" w:cs="方正仿宋简体"/>
          <w:sz w:val="32"/>
          <w:szCs w:val="32"/>
          <w:lang w:val="en-US" w:eastAsia="zh-CN" w:bidi="ar-SA"/>
        </w:rPr>
        <w:t>X</w:t>
      </w: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 xml:space="preserve">条“ </w:t>
      </w:r>
      <w:r>
        <w:rPr>
          <w:rFonts w:hint="eastAsia" w:eastAsia="方正仿宋简体" w:cs="方正仿宋简体"/>
          <w:sz w:val="32"/>
          <w:szCs w:val="32"/>
          <w:lang w:val="en-US" w:eastAsia="zh-CN" w:bidi="ar-SA"/>
        </w:rPr>
        <w:t>XXX</w:t>
      </w: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 xml:space="preserve"> ”规定，同意推荐入会。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八、“推荐意见”栏及“批准入会”栏，申请者请勿填写任何内容。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  <w:t>九、申请表所填写内容须真实有效。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 w:bidi="ar-SA"/>
        </w:rPr>
        <w:t>十、四川省作协团体会员单位联系方式</w:t>
      </w:r>
    </w:p>
    <w:tbl>
      <w:tblPr>
        <w:tblStyle w:val="2"/>
        <w:tblW w:w="9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781"/>
        <w:gridCol w:w="1429"/>
        <w:gridCol w:w="5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巴中市作协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马希荣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13981666219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巴中市巴州区望王路西段273号市作协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遂宁市作协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罗贤慧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13458158710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遂宁市船山区西山北路603号市纪委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南充市作协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皮敏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13659087559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南充市顺庆区玉带北路一段37号市艺术创研中心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宜宾市作协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付莉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13890987908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宜宾市南岸长江大道宜宾日报社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自贡市作协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黄俊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13990022229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自贡市自流井区丹桂大街443号市政府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阿坝州作协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邬彦姝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18090701989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阿坝州马尔康市崇列街65号《草地》编辑部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内江市作协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陈位萍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13808250135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内江市东兴区大千路1375号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广安市作协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邱秋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13980326889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成都市高新区天府一街616号8栋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雅安市作协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何文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18981617123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雅安市天全县城厢镇电信分公司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乐山市作协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徐杉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18981399323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乐山市市中区陕西街272号农机苑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成都市作协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朱晓剑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18980934166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成都市武侯区益州大道北段1599孵化园9号楼E座5楼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德阳市作协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刁平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18908107808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德阳市旌阳区庐山南路166号市文联（转）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眉山市作协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孙文华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18090077335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眉山市东坡区苏源路9号眉山市文联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泸州市作协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李盛全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13882777882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泸州市江阳区连江路二段94号4-5楼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凉山州作协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刘黎涛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18892831683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凉山州西昌市高枧家园集中办公区A栋8楼807号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广元市作协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唐海清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15282028445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广元市万缘街道广元传媒中心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甘孜州作协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雍措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13551992797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甘孜州康定市炉城镇西大街41号州图书馆五楼州文联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攀枝花市作协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周强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13219803393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攀枝花市东区炳草岗公园路6号附1号攀枝花市作协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达州市作协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孙亚玲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17748191717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达州市西外永兴路2号达州市作协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资阳市作协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唐俊高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18111109044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资阳市新闻传媒中心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省作协省直分会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黄世海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13908181937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成都市锦江区红星路二段85号西二楼省直作协分会</w:t>
            </w:r>
          </w:p>
        </w:tc>
      </w:tr>
    </w:tbl>
    <w:p>
      <w:pPr>
        <w:keepNext w:val="0"/>
        <w:keepLines w:val="0"/>
        <w:widowControl/>
        <w:suppressLineNumbers w:val="0"/>
        <w:wordWrap/>
        <w:spacing w:line="240" w:lineRule="auto"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sz w:val="21"/>
          <w:szCs w:val="21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/>
        <w:rPr>
          <w:rFonts w:hint="default" w:ascii="Times New Roman" w:hAnsi="Times New Roman" w:eastAsia="方正黑体简体" w:cs="方正黑体简体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320" w:firstLineChars="100"/>
        <w:rPr>
          <w:rFonts w:hint="eastAsia" w:ascii="Times New Roman" w:hAnsi="Times New Roman" w:eastAsia="方正仿宋简体"/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FE47299-6838-4E53-B4C4-D5847E543DA1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C77E47CF-1D34-45D8-B6BD-D5040475AD7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B2FEC28-BB3A-4731-AD78-B0C88EA6A5C6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6203AFE-C55B-46B9-8B79-61AA06E020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E1CC902-DBE4-40C1-B073-D026F22F965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5279E"/>
    <w:rsid w:val="06C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2022-03-28T09:01:00Z</dcterms:created>
  <dc:creator>骆驼（成都）</dc:creator>
  <cp:lastModifiedBy>骆驼（成都）</cp:lastModifiedBy>
  <dcterms:modified xsi:type="dcterms:W3CDTF">2022-03-28T09:02:04Z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822BBC3E892344638789019EA8F27147</vt:lpwstr>
  </property>
</Properties>
</file>