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rPr>
          <w:rFonts w:ascii="Times New Roman" w:eastAsia="方正黑体简体" w:cs="方正黑体简体" w:hAnsi="Times New Roman" w:hint="eastAsia"/>
          <w:sz w:val="32"/>
          <w:szCs w:val="32"/>
          <w:lang w:val="en-US" w:eastAsia="zh-CN" w:bidi="ar-SA"/>
        </w:rPr>
      </w:pPr>
      <w:r>
        <w:rPr>
          <w:rFonts w:ascii="Times New Roman" w:eastAsia="方正黑体简体" w:cs="方正黑体简体" w:hAnsi="Times New Roman" w:hint="eastAsia"/>
          <w:sz w:val="32"/>
          <w:szCs w:val="32"/>
          <w:lang w:eastAsia="zh-CN" w:bidi="ar-SA"/>
        </w:rPr>
        <w:t>附件</w:t>
      </w:r>
      <w:r>
        <w:rPr>
          <w:rFonts w:ascii="Times New Roman" w:eastAsia="方正黑体简体" w:cs="方正黑体简体" w:hAnsi="Times New Roman" w:hint="eastAsia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ascii="Times New Roman" w:eastAsia="方正小标宋_GBK" w:cs="方正小标宋_GBK" w:hAnsi="Times New Roman" w:hint="eastAsia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ascii="Times New Roman" w:eastAsia="方正小标宋_GBK" w:cs="方正小标宋_GBK" w:hAnsi="Times New Roman" w:hint="eastAsia"/>
          <w:sz w:val="44"/>
          <w:szCs w:val="44"/>
          <w:lang w:eastAsia="zh-CN" w:bidi="ar-SA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bidi="ar-SA"/>
        </w:rPr>
        <w:t>《四川省作家协会入会申请表》填表说明</w:t>
      </w:r>
      <w:r>
        <w:rPr>
          <w:rFonts w:eastAsia="方正小标宋_GBK" w:cs="方正小标宋_GBK" w:hint="eastAsia"/>
          <w:sz w:val="44"/>
          <w:szCs w:val="44"/>
          <w:lang w:eastAsia="zh-CN" w:bidi="ar-SA"/>
        </w:rPr>
        <w:t>及团体会员单位地址联系人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《四川省作家协会入会申请表》请用70g及以上标准A4纸单页正反双面打印。请勿自制或更改表格内容、制式。填表前，请仔细阅读此说明。若不是打印的，请用黑色签字笔或钢笔填写。表格一式两份。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一、“所属团体会员单位”栏，请从下列四川省作协团体会员中选择你所属者填写。省直单位（含高校、在川企事业单位、部队等）等单位申请者，注明省作协省直分会。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eastAsia="方正仿宋简体" w:cs="方正仿宋简体" w:hint="eastAsia"/>
          <w:sz w:val="32"/>
          <w:szCs w:val="32"/>
          <w:lang w:eastAsia="zh-CN" w:bidi="ar-SA"/>
        </w:rPr>
        <w:t>相关推荐省</w:t>
      </w: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作协团体会员单位：成都市作协、南充市作协、凉山州作协、自贡市作协、攀枝花市作协、泸州市作协、德阳市作协、绵阳市作协、广元市作协、遂宁市作协、内江市作协、乐山市作协、宜宾市作协、广安市作协、达州市作协、巴中市作协、雅安市作协、眉山市作协、资阳市作协、阿坝州作协、甘孜州作协、省作协省直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二、“主要从事文学门类、创作样式”栏，请从诗歌、小说、散文、报告文学、影视戏剧文学、儿童文学、网络文学等创作样式，及理论研究和文学评论、文学翻译、综合（从事文学编辑、组织工作者）等门类中选定一种。如从事文学门类、创作样式较多，则请确定一种成绩突出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三、“所在单位意见”栏，须签署意见并盖公章。自由撰稿人可不填写单位意见，但须由所属团体会员单位签章。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【申报文学创作门类、样式者，请下载并填写入会申请表反面&lt;一&gt;。】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四、“代表性成果”栏，请参照《四川省作家协会会员发展与管理办法》申请条件第四条（一）（二）（三）（五）款按实际情况依次填写：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1、出版专集：须为合法公开出版物。CIP数据核字填写9或10位数字。例如,CIP数据核字（2017）第000001号，填写2017000001。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2、发表作品：须为公开发行的文学期刊或报纸上发表的文学作品。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3、其他：网络文学，须为在持有互联网出版许可证的网站上发表的原创完本作品。须注明网站名称、作品点击量；影视、戏剧作品，须注明首播或首演单位。翻译作品，须注明原作者姓名、国籍及语种。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【申报综合类的文学编辑、组织工作者，请下载并填写入会申请表反面&lt;二&gt;。】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五、“文学编辑、组织工作成绩”栏，请参照《四川省作家协会会员发展与管理办法》申请条件第四条（四）（六）款填写。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六、“获奖情况及作品（重要）影响”栏，“获奖情况”限填市级以上文学奖项。其他获奖情况，可综合说明。作品被转载、评介、翻译、改编等情况，可综合说明。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七、“所属团体会员单位意见”栏，由团体会员单位签署其意见并加盖其公章（注：行（产）业作协个人会员申请者，由居住地所在的市（州）团体会员单位或省作协省直分会推荐）。</w:t>
      </w:r>
      <w:r>
        <w:rPr>
          <w:rFonts w:eastAsia="方正仿宋简体" w:cs="方正仿宋简体" w:hint="eastAsia"/>
          <w:sz w:val="32"/>
          <w:szCs w:val="32"/>
          <w:lang w:eastAsia="zh-CN" w:bidi="ar-SA"/>
        </w:rPr>
        <w:t>推荐意见格式为：</w:t>
      </w:r>
      <w:r>
        <w:rPr>
          <w:rFonts w:eastAsia="方正仿宋简体" w:cs="方正仿宋简体" w:hint="eastAsia"/>
          <w:sz w:val="32"/>
          <w:szCs w:val="32"/>
          <w:lang w:val="en-US" w:eastAsia="zh-CN" w:bidi="ar-SA"/>
        </w:rPr>
        <w:t>XX</w:t>
      </w: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同志符合《四川省作家协会会员发展与管理办法》</w:t>
      </w:r>
      <w:r>
        <w:rPr>
          <w:rFonts w:eastAsia="方正仿宋简体" w:cs="方正仿宋简体" w:hint="eastAsia"/>
          <w:sz w:val="32"/>
          <w:szCs w:val="32"/>
          <w:lang w:eastAsia="zh-CN" w:bidi="ar-SA"/>
        </w:rPr>
        <w:t>第</w:t>
      </w:r>
      <w:r>
        <w:rPr>
          <w:rFonts w:eastAsia="方正仿宋简体" w:cs="方正仿宋简体" w:hint="eastAsia"/>
          <w:sz w:val="32"/>
          <w:szCs w:val="32"/>
          <w:lang w:val="en-US" w:eastAsia="zh-CN" w:bidi="ar-SA"/>
        </w:rPr>
        <w:t xml:space="preserve">X </w:t>
      </w: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章</w:t>
      </w:r>
      <w:r>
        <w:rPr>
          <w:rFonts w:eastAsia="方正仿宋简体" w:cs="方正仿宋简体" w:hint="eastAsia"/>
          <w:sz w:val="32"/>
          <w:szCs w:val="32"/>
          <w:lang w:eastAsia="zh-CN" w:bidi="ar-SA"/>
        </w:rPr>
        <w:t>第</w:t>
      </w:r>
      <w:r>
        <w:rPr>
          <w:rFonts w:eastAsia="方正仿宋简体" w:cs="方正仿宋简体" w:hint="eastAsia"/>
          <w:sz w:val="32"/>
          <w:szCs w:val="32"/>
          <w:lang w:val="en-US" w:eastAsia="zh-CN" w:bidi="ar-SA"/>
        </w:rPr>
        <w:t>X</w:t>
      </w: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 xml:space="preserve">条“ </w:t>
      </w:r>
      <w:r>
        <w:rPr>
          <w:rFonts w:eastAsia="方正仿宋简体" w:cs="方正仿宋简体" w:hint="eastAsia"/>
          <w:sz w:val="32"/>
          <w:szCs w:val="32"/>
          <w:lang w:val="en-US" w:eastAsia="zh-CN" w:bidi="ar-SA"/>
        </w:rPr>
        <w:t>XXX</w:t>
      </w: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 xml:space="preserve"> ”规定，同意推荐入会。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八、“推荐意见”栏及“批准入会”栏，申请者请勿填写任何内容。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bidi="ar-SA"/>
        </w:rPr>
        <w:t>九、申请表所填写内容须真实有效。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Times New Roman" w:eastAsia="方正仿宋简体" w:cs="方正仿宋简体" w:hAnsi="Times New Roman" w:hint="eastAsia"/>
          <w:sz w:val="32"/>
          <w:szCs w:val="32"/>
          <w:lang w:val="en-US" w:eastAsia="zh-CN" w:bidi="ar-SA"/>
        </w:rPr>
      </w:pPr>
      <w:r>
        <w:rPr>
          <w:rFonts w:ascii="Times New Roman" w:eastAsia="方正仿宋简体" w:cs="方正仿宋简体" w:hAnsi="Times New Roman" w:hint="eastAsia"/>
          <w:sz w:val="32"/>
          <w:szCs w:val="32"/>
          <w:lang w:val="en-US" w:eastAsia="zh-CN" w:bidi="ar-SA"/>
        </w:rPr>
        <w:t>十、四川省作协团体会员单位联系方式</w:t>
      </w:r>
    </w:p>
    <w:tbl>
      <w:tblPr>
        <w:jc w:val="left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972"/>
        <w:gridCol w:w="1606"/>
        <w:gridCol w:w="5302"/>
      </w:tblGrid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color w:val="000000"/>
                <w:sz w:val="22"/>
              </w:rPr>
              <w:t>名称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color w:val="000000"/>
                <w:sz w:val="22"/>
              </w:rPr>
              <w:t>联系人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color w:val="000000"/>
                <w:sz w:val="22"/>
              </w:rPr>
              <w:t>联系电话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Lucida Sans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Lucida Sans"/>
                <w:b/>
                <w:i w:val="0"/>
                <w:color w:val="000000"/>
                <w:sz w:val="22"/>
              </w:rPr>
              <w:t>地址</w:t>
            </w:r>
          </w:p>
        </w:tc>
      </w:tr>
      <w:tr>
        <w:trPr>
          <w:trHeight w:val="343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省作协省直分会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黄世海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18183285691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成都市红星中路二段85号</w:t>
            </w:r>
          </w:p>
        </w:tc>
      </w:tr>
      <w:tr>
        <w:trPr>
          <w:trHeight w:val="630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成都市作家协会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朱晓剑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18980934166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四川省成都市武侯区益州大道北段1599孵化园9号楼E座5楼 文学部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自贡市作家协会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张雷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13088329092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自贡市自流井区塘坎上路3号</w:t>
            </w:r>
          </w:p>
        </w:tc>
      </w:tr>
      <w:tr>
        <w:trPr>
          <w:trHeight w:val="630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攀枝花市作家协会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  <w:t xml:space="preserve">  黄德俊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仿宋" w:eastAsia="仿宋" w:cs="Lucida Sans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  <w:t>18090416373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攀枝花市东区公园路6号附1号（攀枝花市文联）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泸州市作家协会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李盛全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13882777882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泸州市江阳区连江路二段94号4-5楼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德阳市作家协会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刁平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18908107808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德阳市旌阳区庐山南路166号市文联王蓉转刁平收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绵阳市作家协会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李资富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15196235596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四川省绵阳市游仙区东津路69号景福花园</w:t>
            </w:r>
          </w:p>
        </w:tc>
      </w:tr>
      <w:tr>
        <w:trPr>
          <w:trHeight w:val="630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广元市作家协会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唐海清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15282028445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0"/>
                <w:u w:val="none"/>
                <w:vertAlign w:val="baseline"/>
              </w:rPr>
              <w:t>广元市利州区万源新区 广元传媒中心 14楼市作协</w:t>
            </w:r>
          </w:p>
          <w:p>
            <w:pPr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遂宁市作家协会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仿宋" w:eastAsia="仿宋" w:cs="Lucida Sans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杨俊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18190181970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遂宁市船山区遂州中路718号遂宁日报社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内江市作家协会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陈位萍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13808250135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内江市东兴区大千路1375号内江市文化馆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乐山市作家协会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徐杉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18981399323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乐山市市中区陕西街272号农机苑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南充市作家协会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何华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15882610777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南充市顺庆区惠民路与凤鸣路交汇处南充日报社14楼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宜宾市作家协会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付莉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13890987908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宜宾市南岸长江大道宜宾日报社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广安市作家协会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邱秋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13980326889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四川省成都市天府一街616号锦城湖岸8幢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达州市作家协会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孙亚玲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17748191717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达州市通川区西外永兴路2号市文联办公室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巴中市作家协会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马希荣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13981666219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巴中市巴州区望王路西段273号市作协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雅安市作家协会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钟渔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13981605595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雅安市雨城区金凤街10号雅安日报社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眉山市作家协会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孙文华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18090077335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眉山市东坡区苏源路9号眉山市文联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资阳市作家协会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唐俊高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18111109044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资阳市雁江城区资阳新闻传媒中心（九曲河广场原规划展示馆）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阿坝州作家协会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邬彦姝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18090701989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阿坝州马尔康市崇列街65号《草地》编辑部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甘孜州作家协会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雍措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13551992797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四川甘孜康定州图书馆五楼作协办公室</w:t>
            </w:r>
          </w:p>
        </w:tc>
      </w:tr>
      <w:tr>
        <w:trPr>
          <w:trHeight w:val="315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凉山州作家协会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刘黎涛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cs="Lucida Sans"/>
                <w:color w:val="000000"/>
                <w:sz w:val="22"/>
              </w:rPr>
            </w:pPr>
            <w:r>
              <w:rPr>
                <w:rFonts w:ascii="仿宋" w:eastAsia="仿宋" w:cs="Lucida Sans"/>
                <w:color w:val="000000"/>
                <w:sz w:val="22"/>
              </w:rPr>
              <w:t>18892831683</w:t>
            </w:r>
          </w:p>
        </w:tc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" w:eastAsia="仿宋" w:cs="Lucida Sans"/>
                <w:color w:val="000000"/>
                <w:sz w:val="20"/>
              </w:rPr>
            </w:pPr>
            <w:r>
              <w:rPr>
                <w:rFonts w:ascii="仿宋" w:eastAsia="仿宋" w:cs="Lucida Sans"/>
                <w:color w:val="000000"/>
                <w:sz w:val="20"/>
              </w:rPr>
              <w:t>西昌市高枧家园州级机关办公区B区B1栋8楼</w:t>
            </w:r>
          </w:p>
        </w:tc>
      </w:tr>
    </w:tbl>
    <w:p>
      <w:pPr>
        <w:keepNext w:val="0"/>
        <w:keepLines w:val="0"/>
        <w:widowControl/>
        <w:suppressLineNumbers w:val="0"/>
        <w:wordWrap/>
        <w:textAlignment w:val="center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简体">
    <w:altName w:val="永中宋体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方正小标宋_GBK">
    <w:altName w:val="永中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altName w:val="永中宋体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永中宋体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1</Pages>
  <Words>0</Words>
  <Characters>0</Characters>
  <Lines>0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骆驼（成都）</dc:creator>
  <cp:lastModifiedBy>user</cp:lastModifiedBy>
  <cp:revision>1</cp:revision>
  <dcterms:created xsi:type="dcterms:W3CDTF">2022-03-28T09:01:00Z</dcterms:created>
  <dcterms:modified xsi:type="dcterms:W3CDTF">2023-05-17T02:12:12Z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822BBC3E892344638789019EA8F27147</vt:lpwstr>
  </property>
</Properties>
</file>